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>Quality by Design has 3 core elements: 1. Risk Assessment; 2. Design Space, 3. Control Strategy.  This workshop focuses on equipping you with essential skills and experience to be an effective facilitator of QbD risk assessments.</w:t>
      </w:r>
      <w:r>
        <w:rPr>
          <w:rFonts w:ascii="Arial" w:hAnsi="Arial" w:cs="Arial"/>
          <w:sz w:val="20"/>
          <w:szCs w:val="20"/>
        </w:rPr>
        <w:t xml:space="preserve"> </w:t>
      </w:r>
      <w:r w:rsidRPr="00DC3758">
        <w:rPr>
          <w:rFonts w:ascii="Arial" w:hAnsi="Arial" w:cs="Arial"/>
          <w:sz w:val="20"/>
          <w:szCs w:val="20"/>
        </w:rPr>
        <w:t>Through QbD case studies, best practices and the right tools, you will be able to lead your organization into a successful QbD implementation. </w:t>
      </w:r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7F3C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>You will learn:</w:t>
      </w:r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>Why QbD risk assessment is critical to the success of your QbD initiative</w:t>
      </w:r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 xml:space="preserve">How to prevent the common mistakes QbD practitioners make (which may lead to QbD </w:t>
      </w:r>
      <w:proofErr w:type="gramStart"/>
      <w:r w:rsidRPr="00DC3758">
        <w:rPr>
          <w:rFonts w:ascii="Arial" w:hAnsi="Arial" w:cs="Arial"/>
          <w:sz w:val="20"/>
          <w:szCs w:val="20"/>
        </w:rPr>
        <w:t>failure)</w:t>
      </w:r>
      <w:proofErr w:type="gramEnd"/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>How to effectively facilitate risk assessments at the development stage where there are many unknowns and uncertainties</w:t>
      </w:r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>How to tie QbD risk assessment to Design Space studies.</w:t>
      </w:r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>What to focus on to get the most out of a risk assessment exercise</w:t>
      </w:r>
    </w:p>
    <w:p w:rsidR="001C7F3C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>How QbD risk assessment fits in a QbD project.</w:t>
      </w:r>
    </w:p>
    <w:p w:rsidR="001C7F3C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7F3C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space definition under QbD context</w:t>
      </w:r>
    </w:p>
    <w:p w:rsidR="001C7F3C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to obtain design space with manufacturing </w:t>
      </w: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to use design space for biopharmaceutical </w:t>
      </w:r>
      <w:proofErr w:type="gramStart"/>
      <w:r>
        <w:rPr>
          <w:rFonts w:ascii="Arial" w:hAnsi="Arial" w:cs="Arial"/>
          <w:sz w:val="20"/>
          <w:szCs w:val="20"/>
        </w:rPr>
        <w:t>application.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7F3C" w:rsidRPr="00DC3758" w:rsidRDefault="001C7F3C" w:rsidP="001C7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758">
        <w:rPr>
          <w:rFonts w:ascii="Arial" w:hAnsi="Arial" w:cs="Arial"/>
          <w:sz w:val="20"/>
          <w:szCs w:val="20"/>
        </w:rPr>
        <w:t>Participants will use Lean QbD Risk Assessment Software designed for Quality by Design projects.</w:t>
      </w:r>
      <w:r>
        <w:rPr>
          <w:rFonts w:ascii="Arial" w:hAnsi="Arial" w:cs="Arial"/>
          <w:sz w:val="20"/>
          <w:szCs w:val="20"/>
        </w:rPr>
        <w:t xml:space="preserve"> </w:t>
      </w:r>
      <w:r w:rsidRPr="00DC3758">
        <w:rPr>
          <w:rFonts w:ascii="Arial" w:hAnsi="Arial" w:cs="Arial"/>
          <w:sz w:val="20"/>
          <w:szCs w:val="20"/>
        </w:rPr>
        <w:t>The course will utilize FDA case studies and an interactive project to simulate and practice QbD risk assessment. </w:t>
      </w:r>
      <w:r>
        <w:rPr>
          <w:rFonts w:ascii="Arial" w:hAnsi="Arial" w:cs="Arial"/>
          <w:sz w:val="20"/>
          <w:szCs w:val="20"/>
        </w:rPr>
        <w:t xml:space="preserve"> </w:t>
      </w:r>
      <w:r w:rsidRPr="00DC3758">
        <w:rPr>
          <w:rFonts w:ascii="Arial" w:hAnsi="Arial" w:cs="Arial"/>
          <w:sz w:val="20"/>
          <w:szCs w:val="20"/>
        </w:rPr>
        <w:t>If you properly conduct QbD Risk Assessment, then it will serve as a compass for design space studies.</w:t>
      </w:r>
      <w:r>
        <w:rPr>
          <w:rFonts w:ascii="Arial" w:hAnsi="Arial" w:cs="Arial"/>
          <w:sz w:val="20"/>
          <w:szCs w:val="20"/>
        </w:rPr>
        <w:t xml:space="preserve"> </w:t>
      </w:r>
      <w:r w:rsidRPr="00DC3758">
        <w:rPr>
          <w:rFonts w:ascii="Arial" w:hAnsi="Arial" w:cs="Arial"/>
          <w:sz w:val="20"/>
          <w:szCs w:val="20"/>
        </w:rPr>
        <w:t>We will learn how to generate and prioritize process parameters to study, which connects to the QbD Design Space.</w:t>
      </w:r>
      <w:r>
        <w:rPr>
          <w:rFonts w:ascii="Arial" w:hAnsi="Arial" w:cs="Arial"/>
          <w:sz w:val="20"/>
          <w:szCs w:val="20"/>
        </w:rPr>
        <w:t xml:space="preserve"> </w:t>
      </w:r>
      <w:r w:rsidRPr="00DC3758">
        <w:rPr>
          <w:rFonts w:ascii="Arial" w:hAnsi="Arial" w:cs="Arial"/>
          <w:sz w:val="20"/>
          <w:szCs w:val="20"/>
        </w:rPr>
        <w:t>QbD Risk assessment should be able to answer</w:t>
      </w:r>
      <w:r>
        <w:rPr>
          <w:rFonts w:ascii="Arial" w:hAnsi="Arial" w:cs="Arial"/>
          <w:sz w:val="20"/>
          <w:szCs w:val="20"/>
        </w:rPr>
        <w:t>,</w:t>
      </w:r>
      <w:r w:rsidRPr="00DC3758">
        <w:rPr>
          <w:rFonts w:ascii="Arial" w:hAnsi="Arial" w:cs="Arial"/>
          <w:sz w:val="20"/>
          <w:szCs w:val="20"/>
        </w:rPr>
        <w:t xml:space="preserve"> “Which parameters affect the patients the most?”</w:t>
      </w:r>
    </w:p>
    <w:p w:rsidR="00830414" w:rsidRDefault="00830414">
      <w:bookmarkStart w:id="0" w:name="_GoBack"/>
      <w:bookmarkEnd w:id="0"/>
    </w:p>
    <w:sectPr w:rsidR="0083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3C"/>
    <w:rsid w:val="001C7F3C"/>
    <w:rsid w:val="0083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7E2FA-D348-4AC5-8D5E-EBD4948B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Lowell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Kingsbury, Nathaniel J</dc:creator>
  <cp:keywords/>
  <dc:description/>
  <cp:lastModifiedBy>Kingsbury, Nathaniel J</cp:lastModifiedBy>
  <cp:revision>1</cp:revision>
  <dcterms:created xsi:type="dcterms:W3CDTF">2016-05-04T16:17:00Z</dcterms:created>
  <dcterms:modified xsi:type="dcterms:W3CDTF">2016-05-04T16:17:00Z</dcterms:modified>
</cp:coreProperties>
</file>